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5104"/>
        <w:gridCol w:w="704"/>
        <w:gridCol w:w="38"/>
        <w:gridCol w:w="3255"/>
        <w:gridCol w:w="109"/>
        <w:gridCol w:w="288"/>
      </w:tblGrid>
      <w:tr w:rsidR="00EF0A99" w:rsidRPr="00E40B57" w14:paraId="5DE426C3" w14:textId="77777777" w:rsidTr="006B1638">
        <w:trPr>
          <w:gridAfter w:val="1"/>
          <w:wAfter w:w="288" w:type="dxa"/>
          <w:trHeight w:val="449"/>
        </w:trPr>
        <w:tc>
          <w:tcPr>
            <w:tcW w:w="6200" w:type="dxa"/>
            <w:gridSpan w:val="3"/>
          </w:tcPr>
          <w:p w14:paraId="009F6866" w14:textId="77777777" w:rsidR="00EF0A99" w:rsidRPr="00E40B57" w:rsidRDefault="00064C55" w:rsidP="006A4B06">
            <w:pPr>
              <w:spacing w:line="260" w:lineRule="exact"/>
              <w:ind w:left="-360" w:firstLine="397"/>
              <w:jc w:val="both"/>
              <w:rPr>
                <w:rFonts w:ascii="Gerbera-Medium" w:hAnsi="Gerbera-Medium"/>
                <w:sz w:val="24"/>
                <w:szCs w:val="24"/>
              </w:rPr>
            </w:pPr>
            <w:r w:rsidRPr="00E40B57">
              <w:rPr>
                <w:rFonts w:ascii="Gerbera-Medium" w:hAnsi="Gerbera-Medium"/>
                <w:color w:val="000000" w:themeColor="text1"/>
                <w:kern w:val="0"/>
                <w:sz w:val="24"/>
                <w:szCs w:val="24"/>
                <w14:ligatures w14:val="none"/>
              </w:rPr>
              <w:t>OTSUS</w:t>
            </w:r>
          </w:p>
        </w:tc>
        <w:tc>
          <w:tcPr>
            <w:tcW w:w="3402" w:type="dxa"/>
            <w:gridSpan w:val="3"/>
          </w:tcPr>
          <w:p w14:paraId="7E74B22B" w14:textId="77777777" w:rsidR="00EF0A99" w:rsidRPr="00E40B57" w:rsidRDefault="00BE36CB" w:rsidP="00EF0A99">
            <w:pPr>
              <w:spacing w:line="260" w:lineRule="exact"/>
              <w:jc w:val="both"/>
              <w:rPr>
                <w:rFonts w:ascii="Gerbera-Medium" w:hAnsi="Gerbera-Medium"/>
                <w:sz w:val="24"/>
                <w:szCs w:val="24"/>
              </w:rPr>
            </w:pPr>
            <w:r w:rsidRPr="00E40B57">
              <w:rPr>
                <w:rFonts w:ascii="Gerbera-Medium" w:hAnsi="Gerbera-Medium"/>
                <w:sz w:val="24"/>
                <w:szCs w:val="24"/>
              </w:rPr>
              <w:t>EELNÕU</w:t>
            </w:r>
          </w:p>
        </w:tc>
      </w:tr>
      <w:tr w:rsidR="006B1638" w14:paraId="5A6F7960" w14:textId="77777777" w:rsidTr="00E40B57">
        <w:trPr>
          <w:gridAfter w:val="2"/>
          <w:wAfter w:w="397" w:type="dxa"/>
        </w:trPr>
        <w:tc>
          <w:tcPr>
            <w:tcW w:w="6238" w:type="dxa"/>
            <w:gridSpan w:val="4"/>
          </w:tcPr>
          <w:p w14:paraId="14AFF80F" w14:textId="77777777" w:rsidR="006B1638" w:rsidRDefault="006B1638" w:rsidP="00A51C76">
            <w:pPr>
              <w:spacing w:line="260" w:lineRule="exact"/>
              <w:ind w:left="-360" w:firstLine="397"/>
              <w:jc w:val="both"/>
            </w:pPr>
            <w:r w:rsidRPr="00D47721">
              <w:rPr>
                <w:color w:val="000000" w:themeColor="text1"/>
                <w:kern w:val="0"/>
                <w14:ligatures w14:val="none"/>
              </w:rPr>
              <w:t>Kadrina</w:t>
            </w:r>
          </w:p>
        </w:tc>
        <w:tc>
          <w:tcPr>
            <w:tcW w:w="3255" w:type="dxa"/>
          </w:tcPr>
          <w:p w14:paraId="3DCC1C89" w14:textId="634CA3DA" w:rsidR="006B1638" w:rsidRPr="008A172F" w:rsidRDefault="00E40B57" w:rsidP="00E40B57">
            <w:pPr>
              <w:spacing w:line="260" w:lineRule="exact"/>
              <w:jc w:val="both"/>
            </w:pPr>
            <w:r>
              <w:rPr>
                <w:rFonts w:cs="TimesNewRoman"/>
                <w:kern w:val="0"/>
              </w:rPr>
              <w:t>25</w:t>
            </w:r>
            <w:r w:rsidR="006B1638" w:rsidRPr="0016695F">
              <w:rPr>
                <w:rFonts w:cs="TimesNewRoman"/>
                <w:kern w:val="0"/>
              </w:rPr>
              <w:t xml:space="preserve">. </w:t>
            </w:r>
            <w:r>
              <w:rPr>
                <w:rFonts w:cs="TimesNewRoman"/>
                <w:kern w:val="0"/>
              </w:rPr>
              <w:t>märts</w:t>
            </w:r>
            <w:r w:rsidR="006B1638" w:rsidRPr="0016695F">
              <w:rPr>
                <w:rFonts w:cs="TimesNewRoman"/>
                <w:kern w:val="0"/>
              </w:rPr>
              <w:t xml:space="preserve"> </w:t>
            </w:r>
            <w:r>
              <w:rPr>
                <w:rFonts w:cs="TimesNewRoman"/>
                <w:kern w:val="0"/>
              </w:rPr>
              <w:t>2026</w:t>
            </w:r>
            <w:r w:rsidR="006B1638" w:rsidRPr="0016695F">
              <w:rPr>
                <w:rFonts w:cs="TimesNewRoman"/>
                <w:kern w:val="0"/>
              </w:rPr>
              <w:t xml:space="preserve"> nr</w:t>
            </w:r>
          </w:p>
        </w:tc>
      </w:tr>
      <w:tr w:rsidR="006B1638" w14:paraId="4E1448E7" w14:textId="77777777" w:rsidTr="006B1638">
        <w:trPr>
          <w:gridBefore w:val="1"/>
          <w:wBefore w:w="392" w:type="dxa"/>
        </w:trPr>
        <w:tc>
          <w:tcPr>
            <w:tcW w:w="5104" w:type="dxa"/>
          </w:tcPr>
          <w:p w14:paraId="01904E44" w14:textId="77777777" w:rsidR="006B1638" w:rsidRDefault="006B1638" w:rsidP="00A51C76">
            <w:pPr>
              <w:spacing w:line="260" w:lineRule="exact"/>
              <w:jc w:val="both"/>
            </w:pPr>
          </w:p>
        </w:tc>
        <w:tc>
          <w:tcPr>
            <w:tcW w:w="4394" w:type="dxa"/>
            <w:gridSpan w:val="5"/>
          </w:tcPr>
          <w:p w14:paraId="181739E2" w14:textId="77777777" w:rsidR="006B1638" w:rsidRDefault="006B1638" w:rsidP="00A51C76">
            <w:pPr>
              <w:spacing w:line="260" w:lineRule="exact"/>
              <w:ind w:hanging="74"/>
              <w:jc w:val="both"/>
            </w:pPr>
          </w:p>
        </w:tc>
      </w:tr>
    </w:tbl>
    <w:p w14:paraId="7B3D94ED" w14:textId="77777777" w:rsidR="006B1638" w:rsidRPr="00D47721" w:rsidRDefault="006B1638" w:rsidP="006B1638">
      <w:pPr>
        <w:spacing w:line="260" w:lineRule="exact"/>
        <w:rPr>
          <w:kern w:val="0"/>
          <w14:ligatures w14:val="none"/>
        </w:rPr>
      </w:pPr>
    </w:p>
    <w:p w14:paraId="6A00D03E" w14:textId="77777777" w:rsidR="002A656A" w:rsidRDefault="002A656A" w:rsidP="00E40B57">
      <w:pPr>
        <w:pStyle w:val="Default"/>
        <w:rPr>
          <w:rFonts w:ascii="Gerbera-Medium" w:hAnsi="Gerbera-Medium" w:cstheme="minorBidi"/>
          <w:color w:val="auto"/>
          <w:sz w:val="22"/>
          <w:szCs w:val="22"/>
          <w:lang w:val="et-EE"/>
          <w14:ligatures w14:val="none"/>
        </w:rPr>
      </w:pPr>
    </w:p>
    <w:p w14:paraId="44D2CA5B" w14:textId="77777777" w:rsidR="002A656A" w:rsidRDefault="00E40B57" w:rsidP="00E40B57">
      <w:pPr>
        <w:pStyle w:val="Default"/>
        <w:rPr>
          <w:rFonts w:ascii="Gerbera-Medium" w:hAnsi="Gerbera-Medium" w:cstheme="minorBidi"/>
          <w:color w:val="auto"/>
          <w:sz w:val="22"/>
          <w:szCs w:val="22"/>
          <w:lang w:val="et-EE"/>
          <w14:ligatures w14:val="none"/>
        </w:rPr>
      </w:pPr>
      <w:r w:rsidRPr="00814C04">
        <w:rPr>
          <w:rFonts w:ascii="Gerbera-Medium" w:hAnsi="Gerbera-Medium" w:cstheme="minorBidi"/>
          <w:color w:val="auto"/>
          <w:sz w:val="22"/>
          <w:szCs w:val="22"/>
          <w:lang w:val="et-EE"/>
          <w14:ligatures w14:val="none"/>
        </w:rPr>
        <w:t xml:space="preserve">Arvamuse </w:t>
      </w:r>
      <w:r>
        <w:rPr>
          <w:rFonts w:ascii="Gerbera-Medium" w:hAnsi="Gerbera-Medium" w:cstheme="minorBidi"/>
          <w:color w:val="auto"/>
          <w:sz w:val="22"/>
          <w:szCs w:val="22"/>
          <w:lang w:val="et-EE"/>
          <w14:ligatures w14:val="none"/>
        </w:rPr>
        <w:t>andmine</w:t>
      </w:r>
      <w:r w:rsidRPr="00814C04">
        <w:rPr>
          <w:rFonts w:ascii="Gerbera-Medium" w:hAnsi="Gerbera-Medium" w:cstheme="minorBidi"/>
          <w:color w:val="auto"/>
          <w:sz w:val="22"/>
          <w:szCs w:val="22"/>
          <w:lang w:val="et-EE"/>
          <w14:ligatures w14:val="none"/>
        </w:rPr>
        <w:t xml:space="preserve"> </w:t>
      </w:r>
      <w:r>
        <w:rPr>
          <w:rFonts w:ascii="Gerbera-Medium" w:hAnsi="Gerbera-Medium" w:cstheme="minorBidi"/>
          <w:color w:val="auto"/>
          <w:sz w:val="22"/>
          <w:szCs w:val="22"/>
          <w:lang w:val="et-EE"/>
          <w14:ligatures w14:val="none"/>
        </w:rPr>
        <w:t>Kalajärve V</w:t>
      </w:r>
      <w:r w:rsidRPr="00814C04">
        <w:rPr>
          <w:rFonts w:ascii="Gerbera-Medium" w:hAnsi="Gerbera-Medium" w:cstheme="minorBidi"/>
          <w:color w:val="auto"/>
          <w:sz w:val="22"/>
          <w:szCs w:val="22"/>
          <w:lang w:val="et-EE"/>
          <w14:ligatures w14:val="none"/>
        </w:rPr>
        <w:t xml:space="preserve"> </w:t>
      </w:r>
      <w:r>
        <w:rPr>
          <w:rFonts w:ascii="Gerbera-Medium" w:hAnsi="Gerbera-Medium" w:cstheme="minorBidi"/>
          <w:color w:val="auto"/>
          <w:sz w:val="22"/>
          <w:szCs w:val="22"/>
          <w:lang w:val="et-EE"/>
          <w14:ligatures w14:val="none"/>
        </w:rPr>
        <w:t xml:space="preserve">uuringuruumi </w:t>
      </w:r>
    </w:p>
    <w:p w14:paraId="4C6D3451" w14:textId="3C41D69B" w:rsidR="00E40B57" w:rsidRPr="00814C04" w:rsidRDefault="00E40B57" w:rsidP="00E40B57">
      <w:pPr>
        <w:pStyle w:val="Default"/>
        <w:rPr>
          <w:rFonts w:ascii="Gerbera-Medium" w:hAnsi="Gerbera-Medium" w:cstheme="minorBidi"/>
          <w:color w:val="auto"/>
          <w:sz w:val="22"/>
          <w:szCs w:val="22"/>
          <w:lang w:val="et-EE"/>
          <w14:ligatures w14:val="none"/>
        </w:rPr>
      </w:pPr>
      <w:r>
        <w:rPr>
          <w:rFonts w:ascii="Gerbera-Medium" w:hAnsi="Gerbera-Medium" w:cstheme="minorBidi"/>
          <w:color w:val="auto"/>
          <w:sz w:val="22"/>
          <w:szCs w:val="22"/>
          <w:lang w:val="et-EE"/>
          <w14:ligatures w14:val="none"/>
        </w:rPr>
        <w:t>geoloogilise uuringu loa taotluse</w:t>
      </w:r>
      <w:r w:rsidRPr="00814C04">
        <w:rPr>
          <w:rFonts w:ascii="Gerbera-Medium" w:hAnsi="Gerbera-Medium" w:cstheme="minorBidi"/>
          <w:color w:val="auto"/>
          <w:sz w:val="22"/>
          <w:szCs w:val="22"/>
          <w:lang w:val="et-EE"/>
          <w14:ligatures w14:val="none"/>
        </w:rPr>
        <w:t xml:space="preserve"> kohta</w:t>
      </w:r>
    </w:p>
    <w:p w14:paraId="5529E0ED" w14:textId="77777777" w:rsidR="006B1638" w:rsidRPr="00E40B57" w:rsidRDefault="006B1638" w:rsidP="006B1638">
      <w:pPr>
        <w:pStyle w:val="Default"/>
        <w:rPr>
          <w:lang w:val="et-EE"/>
        </w:rPr>
      </w:pPr>
    </w:p>
    <w:p w14:paraId="42A6DA09" w14:textId="77777777" w:rsidR="005D0565" w:rsidRPr="00E40B57" w:rsidRDefault="005D0565" w:rsidP="006B1638">
      <w:pPr>
        <w:pStyle w:val="Default"/>
        <w:rPr>
          <w:lang w:val="et-EE"/>
        </w:rPr>
      </w:pPr>
    </w:p>
    <w:p w14:paraId="29932BC9" w14:textId="77777777" w:rsidR="00E40B57" w:rsidRPr="00071AD3" w:rsidRDefault="00E40B57" w:rsidP="00E40B57">
      <w:pPr>
        <w:spacing w:line="260" w:lineRule="exact"/>
        <w:jc w:val="both"/>
      </w:pPr>
      <w:r>
        <w:t>M</w:t>
      </w:r>
      <w:r w:rsidRPr="007B5CDB">
        <w:t xml:space="preserve">aapõueseaduse § </w:t>
      </w:r>
      <w:r>
        <w:t>27</w:t>
      </w:r>
      <w:r w:rsidRPr="007B5CDB">
        <w:t xml:space="preserve"> lõike </w:t>
      </w:r>
      <w:r>
        <w:t>7 kohaselt</w:t>
      </w:r>
      <w:r w:rsidRPr="007B5CDB">
        <w:t xml:space="preserve"> edastas Keskkonnaamet </w:t>
      </w:r>
      <w:r>
        <w:t>19</w:t>
      </w:r>
      <w:r w:rsidRPr="007B5CDB">
        <w:t>.0</w:t>
      </w:r>
      <w:r>
        <w:t>2</w:t>
      </w:r>
      <w:r w:rsidRPr="007B5CDB">
        <w:t>.202</w:t>
      </w:r>
      <w:r>
        <w:t>6</w:t>
      </w:r>
      <w:r w:rsidRPr="007B5CDB">
        <w:t xml:space="preserve"> kirjaga nr </w:t>
      </w:r>
      <w:r w:rsidRPr="00643648">
        <w:t xml:space="preserve">DM-134878-7 </w:t>
      </w:r>
      <w:r w:rsidRPr="007B5CDB">
        <w:t>„</w:t>
      </w:r>
      <w:r>
        <w:t>Kalajärve V uuringuruumi geoloogilise uuringu loa taotluse menetlusse võtmisest teavitamine ja taotluse kohta arvamuse küsimine</w:t>
      </w:r>
      <w:r w:rsidRPr="007B5CDB">
        <w:t xml:space="preserve">“ (registreeritud Kadrina Vallavalituse dokumendiregistris </w:t>
      </w:r>
      <w:r>
        <w:t>19</w:t>
      </w:r>
      <w:r w:rsidRPr="007B5CDB">
        <w:t>.0</w:t>
      </w:r>
      <w:r>
        <w:t>2</w:t>
      </w:r>
      <w:r w:rsidRPr="007B5CDB">
        <w:t>.202</w:t>
      </w:r>
      <w:r>
        <w:t>6</w:t>
      </w:r>
      <w:r w:rsidRPr="007B5CDB">
        <w:t xml:space="preserve"> nr all 6-3/</w:t>
      </w:r>
      <w:r>
        <w:t>102</w:t>
      </w:r>
      <w:r w:rsidRPr="007B5CDB">
        <w:t>/202</w:t>
      </w:r>
      <w:r>
        <w:t>6</w:t>
      </w:r>
      <w:r w:rsidRPr="007B5CDB">
        <w:t xml:space="preserve">) Kadrina Vallavalitsusele </w:t>
      </w:r>
      <w:r w:rsidRPr="00F3745D">
        <w:t>SKP Invest OÜ</w:t>
      </w:r>
      <w:r w:rsidRPr="007B5CDB">
        <w:t xml:space="preserve"> esitatud </w:t>
      </w:r>
      <w:r>
        <w:t>Kalajärve V</w:t>
      </w:r>
      <w:r w:rsidRPr="007B5CDB">
        <w:t xml:space="preserve"> </w:t>
      </w:r>
      <w:r w:rsidRPr="00A80250">
        <w:t>uuringuruumi geoloogilise uuringu loa</w:t>
      </w:r>
      <w:r w:rsidRPr="007B5CDB">
        <w:t xml:space="preserve"> taotluse tutvumiseks ja arvamuse avaldamiseks.</w:t>
      </w:r>
    </w:p>
    <w:p w14:paraId="0E038E6C" w14:textId="77777777" w:rsidR="00E40B57" w:rsidRDefault="00E40B57" w:rsidP="00E40B57">
      <w:pPr>
        <w:spacing w:line="260" w:lineRule="exact"/>
        <w:jc w:val="both"/>
        <w:rPr>
          <w:kern w:val="0"/>
          <w14:ligatures w14:val="none"/>
        </w:rPr>
      </w:pPr>
    </w:p>
    <w:p w14:paraId="397B8064" w14:textId="77777777" w:rsidR="00E40B57" w:rsidRDefault="00E40B57" w:rsidP="00E40B57">
      <w:pPr>
        <w:spacing w:line="260" w:lineRule="exact"/>
        <w:jc w:val="both"/>
      </w:pPr>
      <w:r>
        <w:t xml:space="preserve">Geoloogilise uuringu luba taotletakse Lääne-Viru maakonnas Kadrina vallas riigile kuuluvatel kinnistutel Loobu metskond 23 (tunnus 27301:001:0174), Loobu metskond 3 (tunnus 27202:001:0590) ja Loobu metskond 4 (tunnus 27202:001:0588) , mille riigivara valitseja on Kliimaministeerium ning volitatud asutus Riigimetsa Majandamise Keskus. </w:t>
      </w:r>
      <w:r w:rsidRPr="005D0C2E">
        <w:t>Taotletava uuringuruumi teenindusala lahustükkide kogupindala on 100,13 ha.</w:t>
      </w:r>
    </w:p>
    <w:p w14:paraId="51F95288" w14:textId="77777777" w:rsidR="00E40B57" w:rsidRDefault="00E40B57" w:rsidP="00E40B57">
      <w:pPr>
        <w:spacing w:line="260" w:lineRule="exact"/>
        <w:jc w:val="both"/>
      </w:pPr>
    </w:p>
    <w:p w14:paraId="64E0179A" w14:textId="77777777" w:rsidR="00E40B57" w:rsidRDefault="00E40B57" w:rsidP="00E40B57">
      <w:pPr>
        <w:spacing w:line="260" w:lineRule="exact"/>
        <w:jc w:val="both"/>
      </w:pPr>
      <w:r>
        <w:t>Uuringuruumi esimene lahustükk piirneb kirdest Tõnnikse-Joosepi (tunnus 27301:001:0017) katastriüksusega. Ülejäänud suundades jätkub Loobu metskond 23 katastriüksus. Uuringuruumi teisest lahustükist kõigis suundades jätkub Loobu metskond 3 katastriüksus. Uuringuruumi esimese ja teise lahustüki vahel asub Loobu-</w:t>
      </w:r>
      <w:proofErr w:type="spellStart"/>
      <w:r>
        <w:t>Läsna</w:t>
      </w:r>
      <w:proofErr w:type="spellEnd"/>
      <w:r>
        <w:t xml:space="preserve"> tee (tunnus 27202:001:0544). Uuringuruumi kolmas lahustükk piirneb läänest Sihi teega (tunnus 27202:001:0587) ning põhjast Loobu metskond 3 katastriüksusega. Ülejäänud suundades jätkub Loobu metskond 4 katastriüksus. Taotletava uuringuruumi esimese lahustüki teenindusmaast ~275 m ida suunas asub lähim majapidamine Nõmmoja-Saare (tunnus </w:t>
      </w:r>
      <w:r w:rsidRPr="00810EEA">
        <w:t>27301:001:0145</w:t>
      </w:r>
      <w:r>
        <w:t>) kinnistul.</w:t>
      </w:r>
    </w:p>
    <w:p w14:paraId="03F653E1" w14:textId="77777777" w:rsidR="00E40B57" w:rsidRDefault="00E40B57" w:rsidP="00E40B57">
      <w:pPr>
        <w:spacing w:line="260" w:lineRule="exact"/>
        <w:jc w:val="both"/>
      </w:pPr>
    </w:p>
    <w:p w14:paraId="1BFC858E" w14:textId="77777777" w:rsidR="00E40B57" w:rsidRDefault="00E40B57" w:rsidP="00E40B57">
      <w:pPr>
        <w:spacing w:line="260" w:lineRule="exact"/>
        <w:jc w:val="both"/>
      </w:pPr>
      <w:r>
        <w:t xml:space="preserve">Taotluses on välja toodud, et tegemist on ehitus- ja täiteliiva tarbevaru uuringuga, mille käigus planeeritakse rajada kuni 150 puurauku ja kuni 150 uuringukaeveõõnt sügavusega kuni 25 m; hüdrogeoloogilised katsetööd: veetasemete mõõtmine; muud kavandatavad sihtotstarbelised tööd: materjali </w:t>
      </w:r>
      <w:proofErr w:type="spellStart"/>
      <w:r>
        <w:t>terastikulise</w:t>
      </w:r>
      <w:proofErr w:type="spellEnd"/>
      <w:r>
        <w:t xml:space="preserve"> koostise määramine; setete leviku, kvaliteedi ja mahu määramine, kaevandamistingimuste väljaselgitamine ning topograafiline mõõdistamine. Uuringu teostaja on Kobras OÜ (registrikood 10171636). Loa taotletav kehtivusaeg on viis aastat.</w:t>
      </w:r>
    </w:p>
    <w:p w14:paraId="419C4F82" w14:textId="77777777" w:rsidR="00E40B57" w:rsidRDefault="00E40B57" w:rsidP="00E40B57">
      <w:pPr>
        <w:spacing w:line="260" w:lineRule="exact"/>
        <w:jc w:val="both"/>
      </w:pPr>
      <w:r>
        <w:t xml:space="preserve">Puuraugud kavatsetakse rajada puurmasinaga (nt </w:t>
      </w:r>
      <w:proofErr w:type="spellStart"/>
      <w:r>
        <w:t>Geomachine</w:t>
      </w:r>
      <w:proofErr w:type="spellEnd"/>
      <w:r>
        <w:t>) ning kaevandid piisava kaevesügavusega ekskavaatoriga (nt JCB JS220LC). Uuringupunktid plaanitakse rajada kuni kasuliku kihi lamamini või kuni lubatud uurimissügavuseni. Uuringupunktide vahekauguseks on planeeritud ca 100-180 m. Uuringupunktide kavandatavad asukohad (74 tk) on toodud taotluse graafilisel lisal 1. Ülejäänud uuringupunktid on planeeritud varuna kasuliku kihi piiritlemiseks. Lõplik uuringuvõrgu tihedus ja jaotus valitakse välitööde ajal vastavalt maavara lasundi ehitusele ning kvaliteedi muutlikkusele, kuid jälgitakse, et kinnitamisele esitatava varu puhul ei ületaks uuringupunktide vahekaugus seaduses ettenähtud vahemaad.</w:t>
      </w:r>
    </w:p>
    <w:p w14:paraId="24A30D8A" w14:textId="77777777" w:rsidR="00E40B57" w:rsidRDefault="00E40B57" w:rsidP="00E40B57">
      <w:pPr>
        <w:spacing w:line="260" w:lineRule="exact"/>
        <w:jc w:val="both"/>
      </w:pPr>
      <w:r>
        <w:t>Uuringupunktid likvideeritakse pinnasega täitmise teel kohe pärast läbilõike kirjeldamist, veetasemete mõõtmist ning proovide võtmist, millega</w:t>
      </w:r>
      <w:r w:rsidRPr="005C1C10">
        <w:t xml:space="preserve"> on välistatud uuringu negatiivne keskkonnamõju.</w:t>
      </w:r>
      <w:r>
        <w:t xml:space="preserve"> Ekskavaator tekitab ca 90 – 105 </w:t>
      </w:r>
      <w:proofErr w:type="spellStart"/>
      <w:r>
        <w:t>dB</w:t>
      </w:r>
      <w:proofErr w:type="spellEnd"/>
      <w:r>
        <w:t xml:space="preserve"> tugevust müra, puurmasin ca 70 – 80 </w:t>
      </w:r>
      <w:proofErr w:type="spellStart"/>
      <w:r>
        <w:lastRenderedPageBreak/>
        <w:t>dB</w:t>
      </w:r>
      <w:proofErr w:type="spellEnd"/>
      <w:r>
        <w:t xml:space="preserve"> müra. Geoloogiline uuring viiakse läbi lühikese aja jooksul tööpäevadel ja päevasel ajal, seega geoloogiline uuring ei halvenda ümbruskonna keskkonnatingimusi. Taotluse seletuskirja punkti 7. järgi kulub u</w:t>
      </w:r>
      <w:r w:rsidRPr="009F6634">
        <w:t>uringuruumi maa-ala geodeetili</w:t>
      </w:r>
      <w:r>
        <w:t>sele</w:t>
      </w:r>
      <w:r w:rsidRPr="009F6634">
        <w:t xml:space="preserve"> mõõdistus</w:t>
      </w:r>
      <w:r>
        <w:t>ele umbes neli kuud ja</w:t>
      </w:r>
      <w:r w:rsidRPr="009F6634">
        <w:t xml:space="preserve"> </w:t>
      </w:r>
      <w:r>
        <w:t>geoloogiliste uuringute läbiviimiseks umbes kuus kuud.</w:t>
      </w:r>
    </w:p>
    <w:p w14:paraId="1E4B1C69" w14:textId="77777777" w:rsidR="00E40B57" w:rsidRDefault="00E40B57" w:rsidP="00E40B57">
      <w:pPr>
        <w:spacing w:line="260" w:lineRule="exact"/>
        <w:jc w:val="both"/>
      </w:pPr>
    </w:p>
    <w:p w14:paraId="428DA13D" w14:textId="77777777" w:rsidR="00E40B57" w:rsidRDefault="00E40B57" w:rsidP="00E40B57">
      <w:pPr>
        <w:spacing w:line="260" w:lineRule="exact"/>
        <w:jc w:val="both"/>
      </w:pPr>
      <w:proofErr w:type="spellStart"/>
      <w:r>
        <w:t>Maastikuliselt</w:t>
      </w:r>
      <w:proofErr w:type="spellEnd"/>
      <w:r>
        <w:t xml:space="preserve"> paikneb Kalajärve V uuringuruum Kõrvemaa põhjaosas, Pandivere kõrgustiku loodenõlva läheduses. Kõrvemaa põhjaosas levivad liivatasandikud, mis moodustavad osa Jägala jõest </w:t>
      </w:r>
      <w:proofErr w:type="spellStart"/>
      <w:r>
        <w:t>Sämini</w:t>
      </w:r>
      <w:proofErr w:type="spellEnd"/>
      <w:r>
        <w:t xml:space="preserve"> küündivast Põhja-Eesti liiva-kruusaväljade vööndist. Uuringuruumi lähiümbruses asuvad Pandivere staadiumi lõpufaasis mandrijää taandumisel tekkinud </w:t>
      </w:r>
      <w:proofErr w:type="spellStart"/>
      <w:r>
        <w:t>glatsiodepressiooni</w:t>
      </w:r>
      <w:proofErr w:type="spellEnd"/>
      <w:r>
        <w:t xml:space="preserve"> tulemusel kujunenud soomassiivid (Saabassääre soo läänes ning Kullisoo lõunas). Maapinna reljeef on tasane ning absoluutne kõrgus uuringuruumi alal jääb vahemikku ca 70 – 73 m.</w:t>
      </w:r>
    </w:p>
    <w:p w14:paraId="4E6F8ABC" w14:textId="77777777" w:rsidR="00E40B57" w:rsidRDefault="00E40B57" w:rsidP="00E40B57">
      <w:pPr>
        <w:spacing w:line="260" w:lineRule="exact"/>
        <w:jc w:val="both"/>
      </w:pPr>
    </w:p>
    <w:p w14:paraId="282A2584" w14:textId="77777777" w:rsidR="00E40B57" w:rsidRDefault="00E40B57" w:rsidP="00E40B57">
      <w:pPr>
        <w:spacing w:line="260" w:lineRule="exact"/>
        <w:jc w:val="both"/>
      </w:pPr>
      <w:r>
        <w:t xml:space="preserve">Uuringuruum asub täielikult </w:t>
      </w:r>
      <w:proofErr w:type="spellStart"/>
      <w:r>
        <w:t>riigikaitselise</w:t>
      </w:r>
      <w:proofErr w:type="spellEnd"/>
      <w:r>
        <w:t xml:space="preserve"> ehitise Kaitseväe </w:t>
      </w:r>
      <w:proofErr w:type="spellStart"/>
      <w:r>
        <w:t>keskpolügoon</w:t>
      </w:r>
      <w:proofErr w:type="spellEnd"/>
      <w:r>
        <w:t xml:space="preserve"> (väline tunnus 48) piiranguvööndis. Uuringuruumi esimese ja teise lahustüki vahetus läheduses asuvad </w:t>
      </w:r>
      <w:proofErr w:type="spellStart"/>
      <w:r>
        <w:t>vääriselupaigad</w:t>
      </w:r>
      <w:proofErr w:type="spellEnd"/>
      <w:r>
        <w:t xml:space="preserve"> nr VEP107158 ja VEP107160 (m</w:t>
      </w:r>
      <w:r w:rsidRPr="00BE2D04">
        <w:t>ännikud ja männisegametsad</w:t>
      </w:r>
      <w:r>
        <w:t>), VEP107159 (k</w:t>
      </w:r>
      <w:r w:rsidRPr="003A5163">
        <w:t>uusikud ja kuusesegametsad</w:t>
      </w:r>
      <w:r>
        <w:t>), VEP207235 ja VEP207236 (m</w:t>
      </w:r>
      <w:r w:rsidRPr="00C213DA">
        <w:t>ärgalade kuusikud ja kuusesegametsad</w:t>
      </w:r>
      <w:r>
        <w:t>) ning VEP207237 (m</w:t>
      </w:r>
      <w:r w:rsidRPr="00A329CE">
        <w:t>ärgalade männikud ja kaasikud</w:t>
      </w:r>
      <w:r>
        <w:t>). Uuringuruumi esimene ja teine lahustükk piirneb idast Kõrvisoja (tunnus VEE1077906_) kalda piiranguvööndiga.</w:t>
      </w:r>
    </w:p>
    <w:p w14:paraId="73EDFCE9" w14:textId="77777777" w:rsidR="00E40B57" w:rsidRDefault="00E40B57" w:rsidP="00E40B57">
      <w:pPr>
        <w:spacing w:line="260" w:lineRule="exact"/>
        <w:jc w:val="both"/>
      </w:pPr>
      <w:r>
        <w:t>Uuringuruumi teine lahustükk piirneb läänest vahetult OÜ Merko Kaevandused Kalajärve IV liivakarjääri (luba nr KL-516085) mäeeraldise teenindusmaaga. Mäeeraldise piir jääb uuringuruumi piirist ca 30 m kaugusele.</w:t>
      </w:r>
    </w:p>
    <w:p w14:paraId="0C0C6D2F" w14:textId="77777777" w:rsidR="00E40B57" w:rsidRDefault="00E40B57" w:rsidP="00E40B57">
      <w:pPr>
        <w:spacing w:line="260" w:lineRule="exact"/>
        <w:jc w:val="both"/>
      </w:pPr>
    </w:p>
    <w:p w14:paraId="53C56556" w14:textId="446FB84E" w:rsidR="00E40B57" w:rsidRDefault="00E40B57" w:rsidP="00E40B57">
      <w:pPr>
        <w:spacing w:line="260" w:lineRule="exact"/>
        <w:jc w:val="both"/>
      </w:pPr>
      <w:r>
        <w:t xml:space="preserve">Vallavolikogu, olles tutvunud </w:t>
      </w:r>
      <w:r w:rsidRPr="00BE6997">
        <w:t>SKP Invest OÜ</w:t>
      </w:r>
      <w:r>
        <w:t xml:space="preserve"> poolt Keskkonnaametile esitatud Kalajärve V uuringuruumi geoloogilise uuringu taotlusmaterjalid</w:t>
      </w:r>
      <w:r w:rsidR="003616FD">
        <w:t>ega</w:t>
      </w:r>
      <w:r>
        <w:t xml:space="preserve">, </w:t>
      </w:r>
      <w:r w:rsidR="006F10D4">
        <w:t>toob välja järgmised</w:t>
      </w:r>
      <w:r>
        <w:t xml:space="preserve"> asjaolud:</w:t>
      </w:r>
    </w:p>
    <w:p w14:paraId="56CD7619" w14:textId="77777777" w:rsidR="00E40B57" w:rsidRDefault="00E40B57" w:rsidP="00E40B57">
      <w:pPr>
        <w:spacing w:line="260" w:lineRule="exact"/>
        <w:jc w:val="both"/>
      </w:pPr>
      <w:r>
        <w:t xml:space="preserve">1. Kadrina vallas </w:t>
      </w:r>
      <w:proofErr w:type="spellStart"/>
      <w:r>
        <w:t>Läsna</w:t>
      </w:r>
      <w:proofErr w:type="spellEnd"/>
      <w:r>
        <w:t xml:space="preserve"> külas asuvate Loobu metskond 23, 3 ja 4 kinnistute maa kasutamise sihtotstarve on 100% maatulundusmaa ning Kadrina valla üldplaneeringu kohaselt ei ole uute kaevandusalade lisandumist valla territooriumile ette nähtud.</w:t>
      </w:r>
    </w:p>
    <w:p w14:paraId="23387F77" w14:textId="77777777" w:rsidR="00E40B57" w:rsidRDefault="00E40B57" w:rsidP="00E40B57">
      <w:pPr>
        <w:spacing w:line="260" w:lineRule="exact"/>
        <w:jc w:val="both"/>
      </w:pPr>
      <w:r>
        <w:t xml:space="preserve">2. Maa-ameti kaardirakenduse põhjavee kaitstuse teemakaardil olevatele andmetele tuginedes jäävad Loobu metskond 23 ja 3 kinnistute idapoolsed osad nõrgalt kaitstud põhjaveega alale, mistõttu on </w:t>
      </w:r>
      <w:r w:rsidRPr="00AC2BFE">
        <w:t xml:space="preserve">piirkonnas põhjavesi </w:t>
      </w:r>
      <w:r>
        <w:t xml:space="preserve">ja seetõttu ka majapidamiste joogivesi </w:t>
      </w:r>
      <w:r w:rsidRPr="00AC2BFE">
        <w:t xml:space="preserve">looduslikult </w:t>
      </w:r>
      <w:r>
        <w:t>tundlik</w:t>
      </w:r>
      <w:r w:rsidRPr="00AC2BFE">
        <w:t xml:space="preserve"> lähtuva punkt- või </w:t>
      </w:r>
      <w:proofErr w:type="spellStart"/>
      <w:r w:rsidRPr="00AC2BFE">
        <w:t>hajureostuse</w:t>
      </w:r>
      <w:proofErr w:type="spellEnd"/>
      <w:r w:rsidRPr="00AC2BFE">
        <w:t xml:space="preserve"> suhtes.</w:t>
      </w:r>
    </w:p>
    <w:p w14:paraId="497EBEAA" w14:textId="77777777" w:rsidR="00E40B57" w:rsidRDefault="00E40B57" w:rsidP="00E40B57">
      <w:pPr>
        <w:spacing w:line="260" w:lineRule="exact"/>
        <w:jc w:val="both"/>
      </w:pPr>
      <w:r>
        <w:t xml:space="preserve">3. Kalajärve V uuringuruumi teenindusala esimesest lahustükist </w:t>
      </w:r>
      <w:r w:rsidRPr="00552BCC">
        <w:t>ida suunas asu</w:t>
      </w:r>
      <w:r>
        <w:t>vad</w:t>
      </w:r>
      <w:r w:rsidRPr="00552BCC">
        <w:t xml:space="preserve"> lähim</w:t>
      </w:r>
      <w:r>
        <w:t>ad</w:t>
      </w:r>
      <w:r w:rsidRPr="00552BCC">
        <w:t xml:space="preserve"> majapidami</w:t>
      </w:r>
      <w:r>
        <w:t>sed</w:t>
      </w:r>
      <w:r w:rsidRPr="00552BCC">
        <w:t xml:space="preserve"> ~275</w:t>
      </w:r>
      <w:r>
        <w:t xml:space="preserve"> </w:t>
      </w:r>
      <w:r w:rsidRPr="00552BCC">
        <w:t xml:space="preserve">m Nõmmoja-Saare (tunnus 27301:001:0145) kinnistul </w:t>
      </w:r>
      <w:r>
        <w:t xml:space="preserve">ning Metsküla kinnistul (tunnus </w:t>
      </w:r>
      <w:r w:rsidRPr="009E3838">
        <w:t>27301:001:0019</w:t>
      </w:r>
      <w:r>
        <w:t>) asuv elamu jääb ~800 m kaugusele teenindusmaa välispiirist.</w:t>
      </w:r>
    </w:p>
    <w:p w14:paraId="1E654FB5" w14:textId="77777777" w:rsidR="00E40B57" w:rsidRDefault="00E40B57" w:rsidP="00E40B57">
      <w:pPr>
        <w:spacing w:line="260" w:lineRule="exact"/>
        <w:jc w:val="both"/>
      </w:pPr>
      <w:r>
        <w:t xml:space="preserve">Teisest lahustükist ~525 m idasuunas asuvad </w:t>
      </w:r>
      <w:proofErr w:type="spellStart"/>
      <w:r>
        <w:t>Uuetoa</w:t>
      </w:r>
      <w:proofErr w:type="spellEnd"/>
      <w:r>
        <w:t xml:space="preserve"> kinnistu (tunnus </w:t>
      </w:r>
      <w:r w:rsidRPr="00CB0045">
        <w:t>27301:001:0039</w:t>
      </w:r>
      <w:r>
        <w:t>) hooned.</w:t>
      </w:r>
    </w:p>
    <w:p w14:paraId="2FAFA554" w14:textId="77777777" w:rsidR="00E40B57" w:rsidRDefault="00E40B57" w:rsidP="00E40B57">
      <w:pPr>
        <w:spacing w:line="260" w:lineRule="exact"/>
        <w:jc w:val="both"/>
      </w:pPr>
      <w:r>
        <w:t>4. Kadrina valla üldplaneeringu järgi jääb taotletav ala täielikult rohevõrgustiku tuumala sisse. Kuna seda ala juba lõikavad kavandatud uuringualaga piirnev Kalajärve IV ja edelapoole jääv Kalajärve III liivamaardlad, häiriks uus maardla rohevõrgustiku toimimist veelgi – lõigates peaaegu terve tuumala läbi.</w:t>
      </w:r>
    </w:p>
    <w:p w14:paraId="1A029250" w14:textId="77777777" w:rsidR="00AC5EAD" w:rsidRDefault="00AC5EAD" w:rsidP="00E40B57">
      <w:pPr>
        <w:spacing w:line="260" w:lineRule="exact"/>
        <w:jc w:val="both"/>
      </w:pPr>
    </w:p>
    <w:p w14:paraId="5F55574B" w14:textId="3A835AC7" w:rsidR="00AC5EAD" w:rsidRDefault="00AC5EAD" w:rsidP="00E40B57">
      <w:pPr>
        <w:spacing w:line="260" w:lineRule="exact"/>
        <w:jc w:val="both"/>
      </w:pPr>
      <w:r>
        <w:t>Kadrina Vallavalitsus</w:t>
      </w:r>
      <w:r w:rsidR="005F3CEA">
        <w:t xml:space="preserve"> teavitas </w:t>
      </w:r>
      <w:r w:rsidR="00EC5572">
        <w:t xml:space="preserve">25.02.2026 </w:t>
      </w:r>
      <w:r w:rsidR="005F3CEA">
        <w:t xml:space="preserve">geoloogilise uuringuruumi taotluse laekumisest ja arvamuse küsimisest </w:t>
      </w:r>
      <w:r w:rsidR="00D66D11">
        <w:t>planeeritava uuringuruumi teenindusmaast ~500 m kaugusele jäävate kinnistute omanikke</w:t>
      </w:r>
      <w:r w:rsidR="006D5F6D">
        <w:t xml:space="preserve"> ja palus võimalike Keskkonnaametile </w:t>
      </w:r>
      <w:r w:rsidR="00F90374">
        <w:t>saadetavate</w:t>
      </w:r>
      <w:r w:rsidR="006D5F6D">
        <w:t xml:space="preserve"> pöördumiste </w:t>
      </w:r>
      <w:r w:rsidR="00F90374">
        <w:t>koopiad ka vallale saata</w:t>
      </w:r>
      <w:r w:rsidR="00EC5572">
        <w:t xml:space="preserve"> (kiri registreeritud Kadrina valla dokumendiregistris nr </w:t>
      </w:r>
      <w:r w:rsidR="00EC5572" w:rsidRPr="00EC5572">
        <w:t>6-3/107/2026</w:t>
      </w:r>
      <w:r w:rsidR="00EC5572">
        <w:t xml:space="preserve"> all)</w:t>
      </w:r>
      <w:r w:rsidR="00F90374">
        <w:t>.</w:t>
      </w:r>
    </w:p>
    <w:p w14:paraId="00664170" w14:textId="77777777" w:rsidR="00E40B57" w:rsidRDefault="00E40B57" w:rsidP="00E40B57">
      <w:pPr>
        <w:spacing w:line="260" w:lineRule="exact"/>
        <w:jc w:val="both"/>
      </w:pPr>
    </w:p>
    <w:p w14:paraId="5DE224B7" w14:textId="0786E164" w:rsidR="00EC5572" w:rsidRDefault="00EC5572" w:rsidP="00E40B57">
      <w:pPr>
        <w:spacing w:line="260" w:lineRule="exact"/>
        <w:jc w:val="both"/>
      </w:pPr>
      <w:r>
        <w:t xml:space="preserve">Kadrina Vallavalitsus pöördus 26.02.2026 </w:t>
      </w:r>
      <w:r w:rsidR="00E62789">
        <w:t xml:space="preserve">kirjaga nr 6-3/108/2026 </w:t>
      </w:r>
      <w:r w:rsidR="00E62789" w:rsidRPr="00BE6997">
        <w:t>SKP Invest OÜ</w:t>
      </w:r>
      <w:r w:rsidR="00E62789">
        <w:t xml:space="preserve"> poole, et </w:t>
      </w:r>
      <w:r w:rsidR="00A44CF2">
        <w:t xml:space="preserve">uurida, kas taotleja on </w:t>
      </w:r>
      <w:r w:rsidR="007F0363">
        <w:t>arvestanud rohevõrgustiku ala</w:t>
      </w:r>
      <w:r w:rsidR="007B5B3B">
        <w:t xml:space="preserve">ga ja sellega, et kogukond juba talub </w:t>
      </w:r>
      <w:r w:rsidR="005336A6">
        <w:t xml:space="preserve">uuringuala naabriks olevate </w:t>
      </w:r>
      <w:r w:rsidR="000C1EE1">
        <w:t xml:space="preserve">aktiivsete </w:t>
      </w:r>
      <w:r w:rsidR="005336A6">
        <w:t>maardlate tegevust.</w:t>
      </w:r>
    </w:p>
    <w:p w14:paraId="45BDC6C9" w14:textId="77777777" w:rsidR="00EC5572" w:rsidRDefault="00EC5572" w:rsidP="00E40B57">
      <w:pPr>
        <w:spacing w:line="260" w:lineRule="exact"/>
        <w:jc w:val="both"/>
      </w:pPr>
    </w:p>
    <w:p w14:paraId="6DE928D2" w14:textId="755A266A" w:rsidR="00E40B57" w:rsidRDefault="002D08A8" w:rsidP="00E40B57">
      <w:pPr>
        <w:spacing w:line="260" w:lineRule="exact"/>
        <w:jc w:val="both"/>
      </w:pPr>
      <w:r w:rsidRPr="00BE6997">
        <w:t>SKP Invest OÜ</w:t>
      </w:r>
      <w:r>
        <w:t xml:space="preserve"> vastas </w:t>
      </w:r>
      <w:r w:rsidR="00B82061">
        <w:t xml:space="preserve">04.03.2026 </w:t>
      </w:r>
      <w:r w:rsidR="00AB58D1">
        <w:t>saadetud kirja</w:t>
      </w:r>
      <w:r w:rsidR="00AC5EAD">
        <w:t xml:space="preserve">ga (registreeritud Kadrina valla dokumendiregistris nr </w:t>
      </w:r>
      <w:r w:rsidR="00F90035">
        <w:t>6-3/</w:t>
      </w:r>
      <w:r w:rsidR="00DD4A34">
        <w:t>108/2026-1</w:t>
      </w:r>
      <w:r w:rsidR="00AC5EAD">
        <w:t xml:space="preserve"> all)</w:t>
      </w:r>
      <w:r w:rsidR="00A44CF2">
        <w:t xml:space="preserve">, et on rohevõrgustiku tuumalaga arvestanud ning </w:t>
      </w:r>
      <w:r w:rsidR="002E5F33">
        <w:t>kuna praegu on tegemist vaid maavara olemasolu ja kvaliteedi uurimisega, ei ole tegemist</w:t>
      </w:r>
      <w:r w:rsidR="00CF07A6">
        <w:t xml:space="preserve"> pikaajalist mõju avaldava tegevusega.</w:t>
      </w:r>
    </w:p>
    <w:p w14:paraId="24CFF6E7" w14:textId="77777777" w:rsidR="00E40B57" w:rsidRDefault="00E40B57" w:rsidP="00E40B57">
      <w:pPr>
        <w:spacing w:line="260" w:lineRule="exact"/>
        <w:jc w:val="both"/>
      </w:pPr>
    </w:p>
    <w:p w14:paraId="593FD275" w14:textId="7634FE04" w:rsidR="00E40B57" w:rsidRDefault="00E20708" w:rsidP="00E40B57">
      <w:pPr>
        <w:spacing w:line="260" w:lineRule="exact"/>
        <w:jc w:val="both"/>
      </w:pPr>
      <w:r w:rsidRPr="00E20708">
        <w:lastRenderedPageBreak/>
        <w:t xml:space="preserve">Kadrina vallavolikogu nendib, et </w:t>
      </w:r>
      <w:r w:rsidR="00E40B57" w:rsidRPr="00E20708">
        <w:t xml:space="preserve">Kalajärve V uuringuruumis geoloogilise uuringu teostamise eesmärk on tulevikus maavara kaevandamine, mis toob edaspidi kaasa ümbruskonna elanikele elutingimuste halvenemise ning kaevandamisest tuleneva keskkonnahäiringu keskkonnale, inimeste tervisele, heaolule ja varale. Kavandatav kaevandustegevus on vastuolus </w:t>
      </w:r>
      <w:proofErr w:type="spellStart"/>
      <w:r w:rsidR="00292BB4" w:rsidRPr="00E20708">
        <w:t>Läsna</w:t>
      </w:r>
      <w:proofErr w:type="spellEnd"/>
      <w:r w:rsidR="00292BB4" w:rsidRPr="00E20708">
        <w:t xml:space="preserve">, Loobu ja </w:t>
      </w:r>
      <w:proofErr w:type="spellStart"/>
      <w:r w:rsidR="00292BB4" w:rsidRPr="00E20708">
        <w:t>Mõndavere</w:t>
      </w:r>
      <w:proofErr w:type="spellEnd"/>
      <w:r w:rsidR="00292BB4" w:rsidRPr="00E20708">
        <w:t xml:space="preserve"> külade</w:t>
      </w:r>
      <w:r w:rsidR="00E40B57" w:rsidRPr="00E20708">
        <w:t xml:space="preserve"> elanike vajaduste ja huvidega</w:t>
      </w:r>
      <w:r w:rsidR="00CC08E6" w:rsidRPr="00E20708">
        <w:t xml:space="preserve"> ning</w:t>
      </w:r>
      <w:r w:rsidR="00E40B57" w:rsidRPr="00E20708">
        <w:t xml:space="preserve"> kuna võimalik kaevandamisala jääb olemasolevate elamute (Nõmmoja-Saare, Metsküla kinnistud) lähiümbrusesse.</w:t>
      </w:r>
    </w:p>
    <w:p w14:paraId="05EC5ED3" w14:textId="77777777" w:rsidR="00FC48C5" w:rsidRDefault="00FC48C5" w:rsidP="00E40B57">
      <w:pPr>
        <w:spacing w:line="260" w:lineRule="exact"/>
        <w:jc w:val="both"/>
      </w:pPr>
    </w:p>
    <w:p w14:paraId="1BF69762" w14:textId="5E1A4CFD" w:rsidR="00FC48C5" w:rsidRDefault="00FC48C5" w:rsidP="00E40B57">
      <w:pPr>
        <w:spacing w:line="260" w:lineRule="exact"/>
        <w:jc w:val="both"/>
      </w:pPr>
      <w:r w:rsidRPr="00D15DCF">
        <w:t>Juhime lisaks tähelepanu, et geoloogiliste uuringute teostamine ja varu arvele võtmine keskkonnaregistris maardlate nimistus ei anna taotlejale õiguspärast ootust ega garantiid, et hilisemalt talle kaevandamisluba väljastatakse.</w:t>
      </w:r>
    </w:p>
    <w:p w14:paraId="7A6F9DEF" w14:textId="77777777" w:rsidR="00E40B57" w:rsidRDefault="00E40B57" w:rsidP="00E40B57">
      <w:pPr>
        <w:spacing w:line="260" w:lineRule="exact"/>
        <w:jc w:val="both"/>
      </w:pPr>
    </w:p>
    <w:p w14:paraId="20CA6BB4" w14:textId="765F8F89" w:rsidR="00EA0D1C" w:rsidRDefault="0076033D" w:rsidP="00EA0D1C">
      <w:pPr>
        <w:spacing w:line="260" w:lineRule="exact"/>
        <w:jc w:val="both"/>
      </w:pPr>
      <w:r w:rsidRPr="0076033D">
        <w:t>Kadrina vallavolikogu on seisukohal, et</w:t>
      </w:r>
      <w:r>
        <w:t xml:space="preserve"> lähtudes ausa </w:t>
      </w:r>
      <w:r w:rsidR="0032589F">
        <w:t>haldusmenetluse põhimõttest kogukonna huvide ja elukeskkonna kaitsmisel</w:t>
      </w:r>
      <w:r w:rsidR="00915039">
        <w:t xml:space="preserve"> ei saa Kadrina vald anda nõusolekut geoloogilise uuringu</w:t>
      </w:r>
      <w:r w:rsidR="00377E49">
        <w:t xml:space="preserve"> loale kuna ei pea uuringule järgnevat kaevandamist võimalikuks käesolevas otsuses toodud asjaoludel.</w:t>
      </w:r>
    </w:p>
    <w:p w14:paraId="18389F85" w14:textId="77777777" w:rsidR="00E30BE6" w:rsidRDefault="00E30BE6" w:rsidP="00E40B57">
      <w:pPr>
        <w:spacing w:line="260" w:lineRule="exact"/>
        <w:jc w:val="both"/>
      </w:pPr>
    </w:p>
    <w:p w14:paraId="40845443" w14:textId="148963B5" w:rsidR="00E30BE6" w:rsidRPr="00E30BE6" w:rsidRDefault="000D7E3E" w:rsidP="00E40B57">
      <w:pPr>
        <w:spacing w:line="260" w:lineRule="exact"/>
        <w:jc w:val="both"/>
      </w:pPr>
      <w:r>
        <w:t>Seega</w:t>
      </w:r>
      <w:r w:rsidR="00E30BE6" w:rsidRPr="00E30BE6">
        <w:t xml:space="preserve"> on tulevikus taotletavale kaevandamisloale nõusoleku andmine ebatõenäoline ning seetõttu ka nimetatud asukohas uuringute läbiviimine ebamõistlik ressursside kulutus. </w:t>
      </w:r>
    </w:p>
    <w:p w14:paraId="192294F1" w14:textId="77777777" w:rsidR="008615EF" w:rsidRDefault="008615EF" w:rsidP="00E40B57">
      <w:pPr>
        <w:spacing w:line="260" w:lineRule="exact"/>
        <w:jc w:val="both"/>
      </w:pPr>
    </w:p>
    <w:p w14:paraId="270ACAAB" w14:textId="26D18487" w:rsidR="00E40B57" w:rsidRDefault="000D7E3E" w:rsidP="00E40B57">
      <w:pPr>
        <w:spacing w:line="260" w:lineRule="exact"/>
        <w:jc w:val="both"/>
      </w:pPr>
      <w:r>
        <w:t>Eeltoodud asjaoludele</w:t>
      </w:r>
      <w:r w:rsidR="00B77B82">
        <w:t xml:space="preserve"> tuginedes ja a</w:t>
      </w:r>
      <w:r w:rsidR="00E40B57">
        <w:t>luseks võttes maapõueseaduse § 27 lõike 7,</w:t>
      </w:r>
      <w:r w:rsidR="003E78F5">
        <w:t xml:space="preserve"> </w:t>
      </w:r>
      <w:r w:rsidR="00E40B57">
        <w:t xml:space="preserve">Keskkonnaameti 19.02.2026 kirjaga „Kalajärve V uuringuruumi geoloogilise uuringu loa taotluse menetlusse võtmisest teavitamine ja taotluse kohta arvamuse küsimine“ edastatud taotlusmaterjalides toodust Kadrina vallavolikogu </w:t>
      </w:r>
    </w:p>
    <w:p w14:paraId="342EFB50" w14:textId="77777777" w:rsidR="006B1638" w:rsidRDefault="006B1638" w:rsidP="006B1638">
      <w:pPr>
        <w:spacing w:line="260" w:lineRule="exact"/>
        <w:rPr>
          <w:kern w:val="0"/>
          <w14:ligatures w14:val="none"/>
        </w:rPr>
      </w:pPr>
    </w:p>
    <w:p w14:paraId="451776E4" w14:textId="77777777" w:rsidR="00E40B57" w:rsidRPr="000F20D3" w:rsidRDefault="00E40B57" w:rsidP="00E40B57">
      <w:pPr>
        <w:spacing w:line="260" w:lineRule="exact"/>
        <w:jc w:val="both"/>
        <w:rPr>
          <w:rFonts w:ascii="Gerbera-Medium" w:hAnsi="Gerbera-Medium"/>
          <w:kern w:val="0"/>
          <w14:ligatures w14:val="none"/>
        </w:rPr>
      </w:pPr>
      <w:r>
        <w:rPr>
          <w:rFonts w:ascii="Gerbera-Medium" w:hAnsi="Gerbera-Medium"/>
          <w:kern w:val="0"/>
          <w14:ligatures w14:val="none"/>
        </w:rPr>
        <w:t>o t s u s t a b</w:t>
      </w:r>
      <w:r w:rsidRPr="000F20D3">
        <w:rPr>
          <w:rFonts w:ascii="Gerbera-Medium" w:hAnsi="Gerbera-Medium"/>
          <w:kern w:val="0"/>
          <w14:ligatures w14:val="none"/>
        </w:rPr>
        <w:t>:</w:t>
      </w:r>
    </w:p>
    <w:p w14:paraId="3038E7EA" w14:textId="77777777" w:rsidR="00E40B57" w:rsidRPr="00453532" w:rsidRDefault="00E40B57" w:rsidP="00E40B57">
      <w:pPr>
        <w:spacing w:line="260" w:lineRule="exact"/>
        <w:jc w:val="both"/>
        <w:rPr>
          <w:kern w:val="0"/>
          <w14:ligatures w14:val="none"/>
        </w:rPr>
      </w:pPr>
    </w:p>
    <w:p w14:paraId="1225C2BE" w14:textId="5E435240" w:rsidR="00E40B57" w:rsidRPr="00453532" w:rsidRDefault="00E40B57" w:rsidP="00E40B57">
      <w:pPr>
        <w:spacing w:line="260" w:lineRule="exact"/>
        <w:jc w:val="both"/>
        <w:rPr>
          <w:kern w:val="0"/>
          <w14:ligatures w14:val="none"/>
        </w:rPr>
      </w:pPr>
      <w:r w:rsidRPr="00453532">
        <w:rPr>
          <w:kern w:val="0"/>
          <w14:ligatures w14:val="none"/>
        </w:rPr>
        <w:t xml:space="preserve">1. </w:t>
      </w:r>
      <w:r w:rsidR="00396D00">
        <w:rPr>
          <w:kern w:val="0"/>
          <w14:ligatures w14:val="none"/>
        </w:rPr>
        <w:t>Mitte n</w:t>
      </w:r>
      <w:r>
        <w:rPr>
          <w:kern w:val="0"/>
          <w14:ligatures w14:val="none"/>
        </w:rPr>
        <w:t xml:space="preserve">õustuda </w:t>
      </w:r>
      <w:r w:rsidRPr="00B558F4">
        <w:rPr>
          <w:kern w:val="0"/>
          <w14:ligatures w14:val="none"/>
        </w:rPr>
        <w:t xml:space="preserve">Kalajärve V uuringuruumi geoloogilise uuringu loa </w:t>
      </w:r>
      <w:r w:rsidRPr="00EA588B">
        <w:rPr>
          <w:kern w:val="0"/>
          <w14:ligatures w14:val="none"/>
        </w:rPr>
        <w:t>taotlusega.</w:t>
      </w:r>
    </w:p>
    <w:p w14:paraId="4DACB87B" w14:textId="77777777" w:rsidR="00E40B57" w:rsidRPr="00453532" w:rsidRDefault="00E40B57" w:rsidP="00E40B57">
      <w:pPr>
        <w:spacing w:line="260" w:lineRule="exact"/>
        <w:jc w:val="both"/>
        <w:rPr>
          <w:kern w:val="0"/>
          <w14:ligatures w14:val="none"/>
        </w:rPr>
      </w:pPr>
    </w:p>
    <w:p w14:paraId="762E2F21" w14:textId="77777777" w:rsidR="00E40B57" w:rsidRPr="00453532" w:rsidRDefault="00E40B57" w:rsidP="00E40B57">
      <w:pPr>
        <w:spacing w:line="260" w:lineRule="exact"/>
        <w:jc w:val="both"/>
        <w:rPr>
          <w:kern w:val="0"/>
          <w14:ligatures w14:val="none"/>
        </w:rPr>
      </w:pPr>
      <w:r w:rsidRPr="00453532">
        <w:rPr>
          <w:kern w:val="0"/>
          <w14:ligatures w14:val="none"/>
        </w:rPr>
        <w:t>2. Otsus jõustub teatavakstegemisest.</w:t>
      </w:r>
    </w:p>
    <w:p w14:paraId="64D30D22" w14:textId="77777777" w:rsidR="00E40B57" w:rsidRPr="00453532" w:rsidRDefault="00E40B57" w:rsidP="00E40B57">
      <w:pPr>
        <w:spacing w:line="260" w:lineRule="exact"/>
        <w:jc w:val="both"/>
        <w:rPr>
          <w:kern w:val="0"/>
          <w14:ligatures w14:val="none"/>
        </w:rPr>
      </w:pPr>
    </w:p>
    <w:p w14:paraId="0FABACD8" w14:textId="77777777" w:rsidR="00E40B57" w:rsidRDefault="00E40B57" w:rsidP="00E40B57">
      <w:pPr>
        <w:spacing w:line="260" w:lineRule="exact"/>
        <w:jc w:val="both"/>
        <w:rPr>
          <w:kern w:val="0"/>
          <w14:ligatures w14:val="none"/>
        </w:rPr>
      </w:pPr>
      <w:r w:rsidRPr="00B44985">
        <w:rPr>
          <w:kern w:val="0"/>
          <w14:ligatures w14:val="none"/>
        </w:rPr>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51AF568C" w14:textId="77777777" w:rsidR="00713097" w:rsidRPr="00713097" w:rsidRDefault="00713097" w:rsidP="002773D1">
      <w:pPr>
        <w:spacing w:line="260" w:lineRule="exact"/>
        <w:rPr>
          <w:kern w:val="0"/>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14:paraId="3C096394" w14:textId="77777777" w:rsidTr="00A61C2D">
        <w:tc>
          <w:tcPr>
            <w:tcW w:w="9344" w:type="dxa"/>
            <w:gridSpan w:val="2"/>
          </w:tcPr>
          <w:p w14:paraId="4E981924" w14:textId="77777777" w:rsidR="008353B4" w:rsidRDefault="008353B4" w:rsidP="00EC1381">
            <w:pPr>
              <w:spacing w:line="260" w:lineRule="exact"/>
              <w:rPr>
                <w:kern w:val="0"/>
                <w14:ligatures w14:val="none"/>
              </w:rPr>
            </w:pPr>
          </w:p>
        </w:tc>
      </w:tr>
      <w:tr w:rsidR="008353B4" w14:paraId="2BE9F192" w14:textId="77777777" w:rsidTr="00A61C2D">
        <w:tc>
          <w:tcPr>
            <w:tcW w:w="4672" w:type="dxa"/>
          </w:tcPr>
          <w:p w14:paraId="4F3DF503" w14:textId="77777777" w:rsidR="008353B4" w:rsidRDefault="008353B4" w:rsidP="00EC1381">
            <w:pPr>
              <w:spacing w:line="260" w:lineRule="exact"/>
              <w:rPr>
                <w:kern w:val="0"/>
                <w14:ligatures w14:val="none"/>
              </w:rPr>
            </w:pPr>
            <w:r w:rsidRPr="00D47721">
              <w:rPr>
                <w:kern w:val="0"/>
                <w14:ligatures w14:val="none"/>
              </w:rPr>
              <w:t>(allkirjastatud digitaalselt)</w:t>
            </w:r>
          </w:p>
        </w:tc>
        <w:tc>
          <w:tcPr>
            <w:tcW w:w="4672" w:type="dxa"/>
          </w:tcPr>
          <w:p w14:paraId="16ED6289" w14:textId="77777777" w:rsidR="008353B4" w:rsidRDefault="008353B4" w:rsidP="00EC1381">
            <w:pPr>
              <w:spacing w:line="260" w:lineRule="exact"/>
              <w:rPr>
                <w:kern w:val="0"/>
                <w14:ligatures w14:val="none"/>
              </w:rPr>
            </w:pPr>
          </w:p>
        </w:tc>
      </w:tr>
      <w:tr w:rsidR="008353B4" w14:paraId="75F30A79" w14:textId="77777777" w:rsidTr="00A61C2D">
        <w:tc>
          <w:tcPr>
            <w:tcW w:w="4672" w:type="dxa"/>
          </w:tcPr>
          <w:p w14:paraId="48E532AC" w14:textId="31E8027D" w:rsidR="008353B4" w:rsidRDefault="00E40B57" w:rsidP="00EC1381">
            <w:pPr>
              <w:spacing w:line="260" w:lineRule="exact"/>
              <w:rPr>
                <w:kern w:val="0"/>
                <w14:ligatures w14:val="none"/>
              </w:rPr>
            </w:pPr>
            <w:r>
              <w:rPr>
                <w:kern w:val="0"/>
                <w14:ligatures w14:val="none"/>
              </w:rPr>
              <w:t>Marko Teiva</w:t>
            </w:r>
          </w:p>
        </w:tc>
        <w:tc>
          <w:tcPr>
            <w:tcW w:w="4672" w:type="dxa"/>
          </w:tcPr>
          <w:p w14:paraId="1BD5D903" w14:textId="77777777" w:rsidR="008353B4" w:rsidRDefault="00064C55" w:rsidP="00EC1381">
            <w:pPr>
              <w:spacing w:line="260" w:lineRule="exact"/>
              <w:rPr>
                <w:kern w:val="0"/>
                <w14:ligatures w14:val="none"/>
              </w:rPr>
            </w:pPr>
            <w:r>
              <w:rPr>
                <w:kern w:val="0"/>
                <w14:ligatures w14:val="none"/>
              </w:rPr>
              <w:t xml:space="preserve"> </w:t>
            </w:r>
          </w:p>
        </w:tc>
      </w:tr>
      <w:tr w:rsidR="008353B4" w14:paraId="2D4DA5A8" w14:textId="77777777" w:rsidTr="00A61C2D">
        <w:tc>
          <w:tcPr>
            <w:tcW w:w="4672" w:type="dxa"/>
          </w:tcPr>
          <w:p w14:paraId="07E5C19E" w14:textId="439A49A6" w:rsidR="008353B4" w:rsidRDefault="00E40B57" w:rsidP="00EC1381">
            <w:pPr>
              <w:spacing w:line="260" w:lineRule="exact"/>
              <w:rPr>
                <w:kern w:val="0"/>
                <w14:ligatures w14:val="none"/>
              </w:rPr>
            </w:pPr>
            <w:r>
              <w:rPr>
                <w:kern w:val="0"/>
                <w14:ligatures w14:val="none"/>
              </w:rPr>
              <w:t>vallavolikogu esimees</w:t>
            </w:r>
          </w:p>
        </w:tc>
        <w:tc>
          <w:tcPr>
            <w:tcW w:w="4672" w:type="dxa"/>
          </w:tcPr>
          <w:p w14:paraId="14416F0B" w14:textId="77777777" w:rsidR="008353B4" w:rsidRDefault="00064C55" w:rsidP="00EC1381">
            <w:pPr>
              <w:spacing w:line="260" w:lineRule="exact"/>
              <w:rPr>
                <w:kern w:val="0"/>
                <w14:ligatures w14:val="none"/>
              </w:rPr>
            </w:pPr>
            <w:r>
              <w:rPr>
                <w:kern w:val="0"/>
                <w14:ligatures w14:val="none"/>
              </w:rPr>
              <w:t xml:space="preserve"> </w:t>
            </w:r>
          </w:p>
        </w:tc>
      </w:tr>
      <w:tr w:rsidR="008353B4" w14:paraId="0F0A9F84" w14:textId="77777777" w:rsidTr="00A61C2D">
        <w:tc>
          <w:tcPr>
            <w:tcW w:w="4672" w:type="dxa"/>
          </w:tcPr>
          <w:p w14:paraId="16D8DB66" w14:textId="77777777" w:rsidR="008353B4" w:rsidRDefault="008353B4" w:rsidP="00EC1381">
            <w:pPr>
              <w:spacing w:line="260" w:lineRule="exact"/>
              <w:rPr>
                <w:kern w:val="0"/>
                <w14:ligatures w14:val="none"/>
              </w:rPr>
            </w:pPr>
          </w:p>
        </w:tc>
        <w:tc>
          <w:tcPr>
            <w:tcW w:w="4672" w:type="dxa"/>
          </w:tcPr>
          <w:p w14:paraId="1865A8D5" w14:textId="77777777" w:rsidR="008353B4" w:rsidRDefault="00064C55" w:rsidP="00EC1381">
            <w:pPr>
              <w:spacing w:line="260" w:lineRule="exact"/>
              <w:rPr>
                <w:kern w:val="0"/>
                <w14:ligatures w14:val="none"/>
              </w:rPr>
            </w:pPr>
            <w:r>
              <w:rPr>
                <w:kern w:val="0"/>
                <w14:ligatures w14:val="none"/>
              </w:rPr>
              <w:t xml:space="preserve"> </w:t>
            </w:r>
          </w:p>
        </w:tc>
      </w:tr>
    </w:tbl>
    <w:p w14:paraId="25963DE8" w14:textId="77777777" w:rsidR="00FB5A34" w:rsidRPr="005E4A93" w:rsidRDefault="00FB5A34" w:rsidP="008353B4">
      <w:pPr>
        <w:spacing w:line="260" w:lineRule="exact"/>
        <w:rPr>
          <w:kern w:val="0"/>
          <w14:ligatures w14:val="none"/>
        </w:rPr>
      </w:pPr>
    </w:p>
    <w:sectPr w:rsidR="00FB5A34" w:rsidRPr="005E4A93" w:rsidSect="00A04689">
      <w:footerReference w:type="default" r:id="rId9"/>
      <w:headerReference w:type="first" r:id="rId10"/>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8948D" w14:textId="77777777" w:rsidR="00561A87" w:rsidRDefault="00561A87" w:rsidP="0015174F">
      <w:r>
        <w:separator/>
      </w:r>
    </w:p>
  </w:endnote>
  <w:endnote w:type="continuationSeparator" w:id="0">
    <w:p w14:paraId="49A5C1DB" w14:textId="77777777" w:rsidR="00561A87" w:rsidRDefault="00561A87"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rbera-Light">
    <w:altName w:val="Gerbera"/>
    <w:panose1 w:val="00000000000000000000"/>
    <w:charset w:val="00"/>
    <w:family w:val="modern"/>
    <w:notTrueType/>
    <w:pitch w:val="variable"/>
    <w:sig w:usb0="800002AF" w:usb1="5000206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Gerbera-Medium">
    <w:altName w:val="Gerbera"/>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erbera-Bold">
    <w:altName w:val="Gerbera"/>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48E8E3F9"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297E971C"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2D06" w14:textId="77777777" w:rsidR="00561A87" w:rsidRDefault="00561A87" w:rsidP="0015174F">
      <w:r>
        <w:separator/>
      </w:r>
    </w:p>
  </w:footnote>
  <w:footnote w:type="continuationSeparator" w:id="0">
    <w:p w14:paraId="40F94408" w14:textId="77777777" w:rsidR="00561A87" w:rsidRDefault="00561A87"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1900C3DE" w14:textId="77777777" w:rsidTr="0038712E">
      <w:trPr>
        <w:trHeight w:val="1692"/>
      </w:trPr>
      <w:tc>
        <w:tcPr>
          <w:tcW w:w="885" w:type="dxa"/>
        </w:tcPr>
        <w:p w14:paraId="25A20C6B" w14:textId="77777777" w:rsidR="0015174F" w:rsidRDefault="0015174F" w:rsidP="00EC0CEF">
          <w:pPr>
            <w:pStyle w:val="Pis"/>
            <w:spacing w:line="440" w:lineRule="exact"/>
            <w:ind w:left="-1134" w:right="177"/>
          </w:pPr>
        </w:p>
        <w:p w14:paraId="54C32695" w14:textId="77777777" w:rsidR="00EC0CEF" w:rsidRPr="00EC0CEF" w:rsidRDefault="00EC0CEF" w:rsidP="00EC0CEF"/>
      </w:tc>
      <w:tc>
        <w:tcPr>
          <w:tcW w:w="6096" w:type="dxa"/>
          <w:vAlign w:val="center"/>
        </w:tcPr>
        <w:p w14:paraId="5DAC076E"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2BA5F6FB" w14:textId="77777777" w:rsidR="0015174F" w:rsidRPr="00FD491D" w:rsidRDefault="0015174F" w:rsidP="0038712E">
          <w:pPr>
            <w:pStyle w:val="Pis"/>
            <w:spacing w:line="220" w:lineRule="exact"/>
            <w:ind w:left="-104" w:right="-248"/>
            <w:rPr>
              <w:sz w:val="16"/>
              <w:szCs w:val="16"/>
            </w:rPr>
          </w:pPr>
        </w:p>
      </w:tc>
    </w:tr>
  </w:tbl>
  <w:p w14:paraId="4D66D677" w14:textId="77777777" w:rsidR="0015174F" w:rsidRDefault="00476DAE" w:rsidP="00D47721">
    <w:pPr>
      <w:pStyle w:val="Pis"/>
    </w:pPr>
    <w:r>
      <w:rPr>
        <w:noProof/>
      </w:rPr>
      <w:drawing>
        <wp:anchor distT="0" distB="0" distL="114300" distR="114300" simplePos="0" relativeHeight="251658240" behindDoc="1" locked="0" layoutInCell="1" allowOverlap="1" wp14:anchorId="2596FB2C" wp14:editId="2C2E99DB">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57"/>
    <w:rsid w:val="00012A07"/>
    <w:rsid w:val="00056356"/>
    <w:rsid w:val="00064C55"/>
    <w:rsid w:val="000C1EE1"/>
    <w:rsid w:val="000C6D6E"/>
    <w:rsid w:val="000D06CE"/>
    <w:rsid w:val="000D7E3E"/>
    <w:rsid w:val="000F58D8"/>
    <w:rsid w:val="00101BD6"/>
    <w:rsid w:val="00117AED"/>
    <w:rsid w:val="001434F7"/>
    <w:rsid w:val="0015174F"/>
    <w:rsid w:val="001714FB"/>
    <w:rsid w:val="00174C07"/>
    <w:rsid w:val="0017714C"/>
    <w:rsid w:val="00183893"/>
    <w:rsid w:val="001D3A4D"/>
    <w:rsid w:val="001D5C2C"/>
    <w:rsid w:val="0025775B"/>
    <w:rsid w:val="002731B4"/>
    <w:rsid w:val="002773D1"/>
    <w:rsid w:val="00282D58"/>
    <w:rsid w:val="00292BB4"/>
    <w:rsid w:val="002A366B"/>
    <w:rsid w:val="002A656A"/>
    <w:rsid w:val="002B7D1A"/>
    <w:rsid w:val="002D08A8"/>
    <w:rsid w:val="002D2424"/>
    <w:rsid w:val="002E5F33"/>
    <w:rsid w:val="00307C22"/>
    <w:rsid w:val="0032589F"/>
    <w:rsid w:val="003616FD"/>
    <w:rsid w:val="00366A0F"/>
    <w:rsid w:val="00376E08"/>
    <w:rsid w:val="00377E49"/>
    <w:rsid w:val="0038712E"/>
    <w:rsid w:val="00396D00"/>
    <w:rsid w:val="003C0AC6"/>
    <w:rsid w:val="003C40C2"/>
    <w:rsid w:val="003E78F5"/>
    <w:rsid w:val="0042265D"/>
    <w:rsid w:val="00467CD3"/>
    <w:rsid w:val="00476DAE"/>
    <w:rsid w:val="00497EC4"/>
    <w:rsid w:val="004A0A59"/>
    <w:rsid w:val="004B676C"/>
    <w:rsid w:val="00522999"/>
    <w:rsid w:val="005271F4"/>
    <w:rsid w:val="005336A6"/>
    <w:rsid w:val="00561A87"/>
    <w:rsid w:val="0059236C"/>
    <w:rsid w:val="005B7075"/>
    <w:rsid w:val="005D0565"/>
    <w:rsid w:val="005D057A"/>
    <w:rsid w:val="005E4530"/>
    <w:rsid w:val="005E4A93"/>
    <w:rsid w:val="005F3CEA"/>
    <w:rsid w:val="00641DB4"/>
    <w:rsid w:val="0065216A"/>
    <w:rsid w:val="0066197C"/>
    <w:rsid w:val="0069225C"/>
    <w:rsid w:val="006A07DD"/>
    <w:rsid w:val="006A33AB"/>
    <w:rsid w:val="006A4B06"/>
    <w:rsid w:val="006B1638"/>
    <w:rsid w:val="006D5F6D"/>
    <w:rsid w:val="006F0CB0"/>
    <w:rsid w:val="006F10D4"/>
    <w:rsid w:val="00713097"/>
    <w:rsid w:val="0076033D"/>
    <w:rsid w:val="00780C47"/>
    <w:rsid w:val="0078521E"/>
    <w:rsid w:val="007B2902"/>
    <w:rsid w:val="007B4600"/>
    <w:rsid w:val="007B5B3B"/>
    <w:rsid w:val="007C751F"/>
    <w:rsid w:val="007F0363"/>
    <w:rsid w:val="008353B4"/>
    <w:rsid w:val="008615EF"/>
    <w:rsid w:val="008715FD"/>
    <w:rsid w:val="008D0061"/>
    <w:rsid w:val="008D5378"/>
    <w:rsid w:val="008E1971"/>
    <w:rsid w:val="009052B6"/>
    <w:rsid w:val="00915039"/>
    <w:rsid w:val="00964D3E"/>
    <w:rsid w:val="009A157B"/>
    <w:rsid w:val="009C4663"/>
    <w:rsid w:val="00A04689"/>
    <w:rsid w:val="00A3640E"/>
    <w:rsid w:val="00A37B4A"/>
    <w:rsid w:val="00A44CF2"/>
    <w:rsid w:val="00A57FE1"/>
    <w:rsid w:val="00A61C2D"/>
    <w:rsid w:val="00A6486A"/>
    <w:rsid w:val="00A65C2A"/>
    <w:rsid w:val="00AA1F8A"/>
    <w:rsid w:val="00AB58D1"/>
    <w:rsid w:val="00AC0666"/>
    <w:rsid w:val="00AC5EAD"/>
    <w:rsid w:val="00AD3648"/>
    <w:rsid w:val="00AF489B"/>
    <w:rsid w:val="00B33426"/>
    <w:rsid w:val="00B42C09"/>
    <w:rsid w:val="00B53E05"/>
    <w:rsid w:val="00B642DF"/>
    <w:rsid w:val="00B77B82"/>
    <w:rsid w:val="00B82061"/>
    <w:rsid w:val="00B878B7"/>
    <w:rsid w:val="00BE36CB"/>
    <w:rsid w:val="00BE4267"/>
    <w:rsid w:val="00C073FE"/>
    <w:rsid w:val="00C10B99"/>
    <w:rsid w:val="00C20F44"/>
    <w:rsid w:val="00C2732F"/>
    <w:rsid w:val="00C42272"/>
    <w:rsid w:val="00CA028F"/>
    <w:rsid w:val="00CC08E6"/>
    <w:rsid w:val="00CD593B"/>
    <w:rsid w:val="00CE0427"/>
    <w:rsid w:val="00CF07A6"/>
    <w:rsid w:val="00CF7A9E"/>
    <w:rsid w:val="00D15DCF"/>
    <w:rsid w:val="00D47721"/>
    <w:rsid w:val="00D66D11"/>
    <w:rsid w:val="00D91147"/>
    <w:rsid w:val="00DC3EF8"/>
    <w:rsid w:val="00DD20D7"/>
    <w:rsid w:val="00DD4A34"/>
    <w:rsid w:val="00DD525F"/>
    <w:rsid w:val="00E20708"/>
    <w:rsid w:val="00E30BE6"/>
    <w:rsid w:val="00E40B57"/>
    <w:rsid w:val="00E62789"/>
    <w:rsid w:val="00E834A6"/>
    <w:rsid w:val="00EA0D1C"/>
    <w:rsid w:val="00EB6F2A"/>
    <w:rsid w:val="00EC0CEF"/>
    <w:rsid w:val="00EC5572"/>
    <w:rsid w:val="00EF0A99"/>
    <w:rsid w:val="00F44937"/>
    <w:rsid w:val="00F90035"/>
    <w:rsid w:val="00F90374"/>
    <w:rsid w:val="00FB5A34"/>
    <w:rsid w:val="00FC48C5"/>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521B7"/>
  <w15:chartTrackingRefBased/>
  <w15:docId w15:val="{DDD8D6B0-8557-4206-BA24-B16CEAFB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character" w:styleId="Kommentaariviide">
    <w:name w:val="annotation reference"/>
    <w:basedOn w:val="Liguvaikefont"/>
    <w:uiPriority w:val="99"/>
    <w:semiHidden/>
    <w:unhideWhenUsed/>
    <w:rsid w:val="009A157B"/>
    <w:rPr>
      <w:sz w:val="16"/>
      <w:szCs w:val="16"/>
    </w:rPr>
  </w:style>
  <w:style w:type="paragraph" w:styleId="Kommentaaritekst">
    <w:name w:val="annotation text"/>
    <w:basedOn w:val="Normaallaad"/>
    <w:link w:val="KommentaaritekstMrk"/>
    <w:uiPriority w:val="99"/>
    <w:unhideWhenUsed/>
    <w:rsid w:val="009A157B"/>
    <w:rPr>
      <w:sz w:val="20"/>
      <w:szCs w:val="20"/>
    </w:rPr>
  </w:style>
  <w:style w:type="character" w:customStyle="1" w:styleId="KommentaaritekstMrk">
    <w:name w:val="Kommentaari tekst Märk"/>
    <w:basedOn w:val="Liguvaikefont"/>
    <w:link w:val="Kommentaaritekst"/>
    <w:uiPriority w:val="99"/>
    <w:rsid w:val="009A157B"/>
    <w:rPr>
      <w:sz w:val="20"/>
      <w:szCs w:val="20"/>
      <w:lang w:val="et-EE"/>
    </w:rPr>
  </w:style>
  <w:style w:type="paragraph" w:styleId="Kommentaariteema">
    <w:name w:val="annotation subject"/>
    <w:basedOn w:val="Kommentaaritekst"/>
    <w:next w:val="Kommentaaritekst"/>
    <w:link w:val="KommentaariteemaMrk"/>
    <w:uiPriority w:val="99"/>
    <w:semiHidden/>
    <w:unhideWhenUsed/>
    <w:rsid w:val="009A157B"/>
    <w:rPr>
      <w:b/>
      <w:bCs/>
    </w:rPr>
  </w:style>
  <w:style w:type="character" w:customStyle="1" w:styleId="KommentaariteemaMrk">
    <w:name w:val="Kommentaari teema Märk"/>
    <w:basedOn w:val="KommentaaritekstMrk"/>
    <w:link w:val="Kommentaariteema"/>
    <w:uiPriority w:val="99"/>
    <w:semiHidden/>
    <w:rsid w:val="009A157B"/>
    <w:rPr>
      <w:b/>
      <w:bCs/>
      <w:sz w:val="20"/>
      <w:szCs w:val="2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elaTalzi\Kadrina%20Vallavalitsus\Kantselei%20-%20Dokumendid\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DF4FC-7F3F-4CC4-923F-65C8B5BA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2</TotalTime>
  <Pages>3</Pages>
  <Words>1375</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Talzi</dc:creator>
  <cp:keywords/>
  <dc:description/>
  <cp:lastModifiedBy>Krista Kirsimäe</cp:lastModifiedBy>
  <cp:revision>2</cp:revision>
  <dcterms:created xsi:type="dcterms:W3CDTF">2026-03-20T08:41:00Z</dcterms:created>
  <dcterms:modified xsi:type="dcterms:W3CDTF">2026-03-20T08:41:00Z</dcterms:modified>
</cp:coreProperties>
</file>